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07530C" w:rsidRPr="00A62C58" w:rsidRDefault="00DF1743" w:rsidP="00D40C0E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T-Mobile Czech Republic a.s.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DF1743" w:rsidRPr="00A62C58" w:rsidRDefault="00DF1743" w:rsidP="00DF1743">
      <w:pPr>
        <w:ind w:left="708"/>
        <w:rPr>
          <w:sz w:val="24"/>
          <w:lang w:val="en-US"/>
        </w:rPr>
      </w:pPr>
      <w:proofErr w:type="spellStart"/>
      <w:r w:rsidRPr="00A62C58">
        <w:rPr>
          <w:sz w:val="24"/>
          <w:lang w:val="en-US"/>
        </w:rPr>
        <w:t>Tomíčkova</w:t>
      </w:r>
      <w:proofErr w:type="spellEnd"/>
      <w:r w:rsidRPr="00A62C58">
        <w:rPr>
          <w:sz w:val="24"/>
          <w:lang w:val="en-US"/>
        </w:rPr>
        <w:t xml:space="preserve"> 2144/1</w:t>
      </w:r>
    </w:p>
    <w:p w:rsidR="00DF1743" w:rsidRPr="00A62C58" w:rsidRDefault="00DF1743" w:rsidP="00DF1743">
      <w:pPr>
        <w:ind w:left="708"/>
        <w:rPr>
          <w:sz w:val="24"/>
          <w:lang w:val="en-US"/>
        </w:rPr>
      </w:pPr>
      <w:r w:rsidRPr="00A62C58">
        <w:rPr>
          <w:sz w:val="24"/>
          <w:lang w:val="en-US"/>
        </w:rPr>
        <w:t>Praha 4, 148 00</w:t>
      </w:r>
    </w:p>
    <w:p w:rsidR="00D40C0E" w:rsidRPr="00A62C58" w:rsidRDefault="00D40C0E" w:rsidP="00DF1743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sz w:val="24"/>
          <w:lang w:val="en-US"/>
        </w:rPr>
        <w:t>CZECH REPUBLIC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07530C" w:rsidRPr="00A62C58" w:rsidRDefault="00DF1743" w:rsidP="00D40C0E">
      <w:pPr>
        <w:ind w:left="708"/>
        <w:rPr>
          <w:rFonts w:eastAsia="Times New Roman"/>
          <w:color w:val="000000"/>
          <w:sz w:val="32"/>
          <w:szCs w:val="24"/>
          <w:lang w:val="en-US"/>
        </w:rPr>
      </w:pPr>
      <w:r w:rsidRPr="00A62C58">
        <w:rPr>
          <w:rFonts w:ascii="Segoe UI" w:hAnsi="Segoe UI" w:cs="Segoe UI"/>
          <w:color w:val="000000"/>
          <w:sz w:val="24"/>
          <w:szCs w:val="20"/>
          <w:lang w:val="en-US"/>
        </w:rPr>
        <w:t>Jan Bartoš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DF1743" w:rsidRPr="00A62C58" w:rsidRDefault="00DF1743" w:rsidP="00DF1743">
      <w:pPr>
        <w:ind w:left="708"/>
        <w:rPr>
          <w:sz w:val="24"/>
          <w:lang w:val="en-US"/>
        </w:rPr>
      </w:pPr>
      <w:r w:rsidRPr="00A62C58">
        <w:rPr>
          <w:sz w:val="24"/>
          <w:lang w:val="en-US"/>
        </w:rPr>
        <w:t>Jan Bartoš</w:t>
      </w:r>
    </w:p>
    <w:p w:rsidR="00DF1743" w:rsidRPr="00A62C58" w:rsidRDefault="00DF1743" w:rsidP="00DF1743">
      <w:pPr>
        <w:ind w:left="708"/>
        <w:rPr>
          <w:sz w:val="24"/>
          <w:lang w:val="en-US"/>
        </w:rPr>
      </w:pPr>
      <w:proofErr w:type="spellStart"/>
      <w:r w:rsidRPr="00A62C58">
        <w:rPr>
          <w:sz w:val="24"/>
          <w:lang w:val="en-US"/>
        </w:rPr>
        <w:t>Tomíčkova</w:t>
      </w:r>
      <w:proofErr w:type="spellEnd"/>
      <w:r w:rsidRPr="00A62C58">
        <w:rPr>
          <w:sz w:val="24"/>
          <w:lang w:val="en-US"/>
        </w:rPr>
        <w:t xml:space="preserve"> 2144/1</w:t>
      </w:r>
    </w:p>
    <w:p w:rsidR="00DF1743" w:rsidRPr="00A62C58" w:rsidRDefault="00DF1743" w:rsidP="00DF1743">
      <w:pPr>
        <w:ind w:left="708"/>
        <w:rPr>
          <w:sz w:val="24"/>
          <w:lang w:val="en-US"/>
        </w:rPr>
      </w:pPr>
      <w:r w:rsidRPr="00A62C58">
        <w:rPr>
          <w:sz w:val="24"/>
          <w:lang w:val="en-US"/>
        </w:rPr>
        <w:t>Praha 4, 148 00</w:t>
      </w:r>
    </w:p>
    <w:p w:rsidR="00DF1743" w:rsidRPr="00A62C58" w:rsidRDefault="00DF1743" w:rsidP="00DF1743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sz w:val="24"/>
          <w:lang w:val="en-US"/>
        </w:rPr>
        <w:t>CZECH REPUBLIC</w:t>
      </w:r>
    </w:p>
    <w:p w:rsidR="00DF1743" w:rsidRPr="00A62C58" w:rsidRDefault="009E6805" w:rsidP="00D40C0E">
      <w:pPr>
        <w:ind w:left="708"/>
        <w:rPr>
          <w:sz w:val="24"/>
          <w:lang w:val="en-US"/>
        </w:rPr>
      </w:pPr>
      <w:hyperlink r:id="rId5" w:history="1">
        <w:r w:rsidR="00DF1743" w:rsidRPr="00A62C58">
          <w:rPr>
            <w:rStyle w:val="Hypertextovodkaz"/>
            <w:sz w:val="24"/>
            <w:lang w:val="en-US"/>
          </w:rPr>
          <w:t>jan.bartos01@t-mobile.cz</w:t>
        </w:r>
      </w:hyperlink>
    </w:p>
    <w:p w:rsidR="0007530C" w:rsidRPr="00A62C58" w:rsidRDefault="0007530C" w:rsidP="00D40C0E">
      <w:pPr>
        <w:ind w:left="708"/>
        <w:rPr>
          <w:rFonts w:eastAsia="Times New Roman"/>
          <w:color w:val="000000"/>
          <w:sz w:val="28"/>
          <w:szCs w:val="24"/>
          <w:lang w:val="en-US"/>
        </w:rPr>
      </w:pPr>
    </w:p>
    <w:p w:rsidR="0007530C" w:rsidRPr="00A62C58" w:rsidRDefault="0007530C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Software Used</w:t>
      </w:r>
      <w:r w:rsidR="00DF1743"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 xml:space="preserve"> (version)</w:t>
      </w: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:</w:t>
      </w:r>
    </w:p>
    <w:p w:rsidR="00F169AD" w:rsidRPr="00A62C58" w:rsidRDefault="00F169AD" w:rsidP="0007530C">
      <w:pP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ab/>
      </w:r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ArcGIS for Desktop</w:t>
      </w:r>
      <w:r w:rsidR="00C71B0A"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(10.3)</w:t>
      </w:r>
    </w:p>
    <w:p w:rsidR="00F169AD" w:rsidRPr="00A62C58" w:rsidRDefault="00F169AD" w:rsidP="0007530C">
      <w:pP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ab/>
        <w:t>ArcGIS Pro</w:t>
      </w:r>
      <w:r w:rsidR="00C71B0A"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(1.2)</w:t>
      </w:r>
    </w:p>
    <w:p w:rsidR="00C71B0A" w:rsidRPr="00A62C58" w:rsidRDefault="00C71B0A" w:rsidP="0007530C">
      <w:pP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ab/>
        <w:t>ArcGIS for Server (10.3)</w:t>
      </w:r>
    </w:p>
    <w:p w:rsidR="00C71B0A" w:rsidRPr="00A62C58" w:rsidRDefault="00C71B0A" w:rsidP="0007530C">
      <w:pP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ab/>
        <w:t xml:space="preserve">ArcGIS API for </w:t>
      </w:r>
      <w:proofErr w:type="spellStart"/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Javascript</w:t>
      </w:r>
      <w:proofErr w:type="spellEnd"/>
    </w:p>
    <w:p w:rsidR="00C71B0A" w:rsidRPr="00A62C58" w:rsidRDefault="00C71B0A" w:rsidP="0007530C">
      <w:pPr>
        <w:rPr>
          <w:rFonts w:eastAsia="Times New Roman"/>
          <w:b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ab/>
        <w:t>ArcGIS API for Silverlight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53264A" w:rsidRPr="00A62C58" w:rsidRDefault="0053264A" w:rsidP="00D40C0E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AG Pro:</w:t>
      </w:r>
    </w:p>
    <w:p w:rsidR="0053264A" w:rsidRPr="00A62C58" w:rsidRDefault="00A62C58" w:rsidP="00D40C0E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Vector data</w:t>
      </w:r>
      <w:r w:rsidR="0060023B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53264A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 T-Mobile</w:t>
      </w:r>
    </w:p>
    <w:p w:rsidR="0053264A" w:rsidRPr="00A62C58" w:rsidRDefault="0053264A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Raster 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data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– T-Mobile</w:t>
      </w:r>
    </w:p>
    <w:p w:rsidR="0053264A" w:rsidRPr="00A62C58" w:rsidRDefault="0053264A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3D 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terrain mode l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– </w:t>
      </w:r>
      <w:r w:rsidR="00A62C58" w:rsidRPr="00A62C58">
        <w:rPr>
          <w:sz w:val="24"/>
          <w:szCs w:val="24"/>
          <w:lang w:val="en-US"/>
        </w:rPr>
        <w:t xml:space="preserve">State Administration of Land Surveying and </w:t>
      </w:r>
      <w:proofErr w:type="spellStart"/>
      <w:proofErr w:type="gramStart"/>
      <w:r w:rsidR="00A62C58" w:rsidRPr="00A62C58">
        <w:rPr>
          <w:sz w:val="24"/>
          <w:szCs w:val="24"/>
          <w:lang w:val="en-US"/>
        </w:rPr>
        <w:t>Cadastre</w:t>
      </w:r>
      <w:proofErr w:type="spellEnd"/>
      <w:r w:rsidR="00A62C58" w:rsidRPr="00A62C58">
        <w:rPr>
          <w:sz w:val="24"/>
          <w:szCs w:val="24"/>
          <w:lang w:val="en-US"/>
        </w:rPr>
        <w:t xml:space="preserve"> </w:t>
      </w:r>
      <w:r w:rsidR="00A62C58">
        <w:rPr>
          <w:sz w:val="24"/>
          <w:szCs w:val="24"/>
          <w:lang w:val="en-US"/>
        </w:rPr>
        <w:t xml:space="preserve"> (</w:t>
      </w:r>
      <w:proofErr w:type="gramEnd"/>
      <w:r w:rsidR="00A62C58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ČÚZK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53264A" w:rsidRPr="00A62C58" w:rsidRDefault="003617BC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gram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Raster  </w:t>
      </w:r>
      <w:proofErr w:type="spell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basemap</w:t>
      </w:r>
      <w:proofErr w:type="spellEnd"/>
      <w:proofErr w:type="gramEnd"/>
      <w:r w:rsidR="0053264A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60023B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</w:t>
      </w:r>
      <w:r w:rsidR="0053264A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ESRI</w:t>
      </w:r>
    </w:p>
    <w:p w:rsidR="0060023B" w:rsidRPr="00A62C58" w:rsidRDefault="0060023B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60023B" w:rsidRPr="00A62C58" w:rsidRDefault="0060023B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AM:</w:t>
      </w:r>
    </w:p>
    <w:p w:rsidR="0060023B" w:rsidRPr="00A62C58" w:rsidRDefault="0060023B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Vektor</w:t>
      </w:r>
      <w:proofErr w:type="spellEnd"/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data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 T-Mobile</w:t>
      </w:r>
    </w:p>
    <w:p w:rsidR="0060023B" w:rsidRPr="00A62C58" w:rsidRDefault="0060023B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Raster </w:t>
      </w:r>
      <w:proofErr w:type="spellStart"/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basemap</w:t>
      </w:r>
      <w:proofErr w:type="spellEnd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7B4BF4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A62C58" w:rsidRPr="00A62C58">
        <w:rPr>
          <w:sz w:val="24"/>
          <w:szCs w:val="24"/>
          <w:lang w:val="en-US"/>
        </w:rPr>
        <w:t xml:space="preserve">State Administration of Land Surveying and </w:t>
      </w:r>
      <w:proofErr w:type="spellStart"/>
      <w:proofErr w:type="gramStart"/>
      <w:r w:rsidR="00A62C58" w:rsidRPr="00A62C58">
        <w:rPr>
          <w:sz w:val="24"/>
          <w:szCs w:val="24"/>
          <w:lang w:val="en-US"/>
        </w:rPr>
        <w:t>Cadastre</w:t>
      </w:r>
      <w:proofErr w:type="spellEnd"/>
      <w:r w:rsidR="00A62C58" w:rsidRPr="00A62C58">
        <w:rPr>
          <w:sz w:val="24"/>
          <w:szCs w:val="24"/>
          <w:lang w:val="en-US"/>
        </w:rPr>
        <w:t xml:space="preserve"> </w:t>
      </w:r>
      <w:r w:rsidR="00A62C58">
        <w:rPr>
          <w:sz w:val="24"/>
          <w:szCs w:val="24"/>
          <w:lang w:val="en-US"/>
        </w:rPr>
        <w:t xml:space="preserve"> (</w:t>
      </w:r>
      <w:proofErr w:type="gramEnd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ČÚZK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7B4BF4" w:rsidRPr="00A62C58" w:rsidRDefault="007B4BF4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7B4BF4" w:rsidRPr="00A62C58" w:rsidRDefault="00FC11F2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LK</w:t>
      </w:r>
      <w:r w:rsidR="007B4BF4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1:</w:t>
      </w:r>
    </w:p>
    <w:p w:rsidR="007B4BF4" w:rsidRPr="00A62C58" w:rsidRDefault="007B4BF4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Vektorová</w:t>
      </w:r>
      <w:proofErr w:type="spellEnd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data– T-Mobile</w:t>
      </w:r>
    </w:p>
    <w:p w:rsidR="003617BC" w:rsidRPr="00A62C58" w:rsidRDefault="007B4BF4" w:rsidP="003617BC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Raster 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data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– ESRI </w:t>
      </w:r>
      <w:r w:rsidR="003617BC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topographic </w:t>
      </w:r>
      <w:proofErr w:type="spellStart"/>
      <w:r w:rsidR="003617BC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basemap</w:t>
      </w:r>
      <w:proofErr w:type="spellEnd"/>
    </w:p>
    <w:p w:rsidR="007B4BF4" w:rsidRPr="00A62C58" w:rsidRDefault="007B4BF4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7B4BF4" w:rsidRPr="00A62C58" w:rsidRDefault="00FC11F2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LK</w:t>
      </w:r>
      <w:r w:rsidR="007B4BF4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2:</w:t>
      </w:r>
    </w:p>
    <w:p w:rsidR="007B4BF4" w:rsidRPr="00A62C58" w:rsidRDefault="007B4BF4" w:rsidP="0053264A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Vektor</w:t>
      </w:r>
      <w:proofErr w:type="spellEnd"/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data 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 T-Mobile</w:t>
      </w:r>
    </w:p>
    <w:p w:rsidR="007B4BF4" w:rsidRPr="00A62C58" w:rsidRDefault="007B4BF4" w:rsidP="0053264A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Raster 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data</w:t>
      </w:r>
      <w:r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–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A62C58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Prague Institute of Planning and Development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(</w:t>
      </w:r>
      <w:r w:rsidR="00A62C58" w:rsidRP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IPR</w:t>
      </w:r>
      <w:r w:rsidR="00A62C58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</w:p>
    <w:p w:rsidR="00F7623F" w:rsidRPr="00A62C58" w:rsidRDefault="00F7623F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</w:p>
    <w:p w:rsidR="00F7623F" w:rsidRPr="00A62C58" w:rsidRDefault="00F7623F" w:rsidP="00F7623F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r w:rsidRPr="00A62C58">
        <w:rPr>
          <w:rFonts w:eastAsia="Times New Roman"/>
          <w:b/>
          <w:color w:val="000000"/>
          <w:sz w:val="24"/>
          <w:szCs w:val="24"/>
          <w:lang w:val="en-US"/>
        </w:rPr>
        <w:t>GIS in T-Mobile Czech Republic - Example of projects</w:t>
      </w:r>
    </w:p>
    <w:p w:rsidR="00F7623F" w:rsidRPr="00A62C58" w:rsidRDefault="00F7623F" w:rsidP="00F7623F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</w:p>
    <w:p w:rsidR="00F7623F" w:rsidRPr="00A62C58" w:rsidRDefault="00F7623F" w:rsidP="00F7623F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 xml:space="preserve">A collection of images illustrates the diverse use of GIS throughout the company. Organization is viewing the data in thin clients and also they are working on advanced projects in </w:t>
      </w:r>
      <w:r w:rsidR="003617BC">
        <w:rPr>
          <w:rFonts w:eastAsia="Times New Roman"/>
          <w:color w:val="000000"/>
          <w:sz w:val="24"/>
          <w:szCs w:val="24"/>
          <w:lang w:val="en-US"/>
        </w:rPr>
        <w:t xml:space="preserve">desktop </w:t>
      </w:r>
      <w:r w:rsidRPr="00A62C58">
        <w:rPr>
          <w:rFonts w:eastAsia="Times New Roman"/>
          <w:color w:val="000000"/>
          <w:sz w:val="24"/>
          <w:szCs w:val="24"/>
          <w:lang w:val="en-US"/>
        </w:rPr>
        <w:t>clients and also they are making lots of analysis and visualization in 2D and 3D environment.</w:t>
      </w:r>
    </w:p>
    <w:p w:rsidR="00F7623F" w:rsidRPr="00A62C58" w:rsidRDefault="00F7623F" w:rsidP="00F7623F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</w:p>
    <w:p w:rsidR="00F7623F" w:rsidRPr="00A62C58" w:rsidRDefault="00F7623F" w:rsidP="00F7623F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Examples:</w:t>
      </w:r>
    </w:p>
    <w:p w:rsidR="0060023B" w:rsidRPr="00A62C58" w:rsidRDefault="00800D4A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A</w:t>
      </w:r>
      <w:r w:rsidR="00F7623F" w:rsidRPr="00A62C58">
        <w:rPr>
          <w:rFonts w:eastAsia="Times New Roman"/>
          <w:color w:val="000000"/>
          <w:sz w:val="24"/>
          <w:szCs w:val="24"/>
          <w:lang w:val="en-US"/>
        </w:rPr>
        <w:t>rc</w:t>
      </w:r>
      <w:r w:rsidRPr="00A62C58">
        <w:rPr>
          <w:rFonts w:eastAsia="Times New Roman"/>
          <w:color w:val="000000"/>
          <w:sz w:val="24"/>
          <w:szCs w:val="24"/>
          <w:lang w:val="en-US"/>
        </w:rPr>
        <w:t>G</w:t>
      </w:r>
      <w:r w:rsidR="00F7623F" w:rsidRPr="00A62C58">
        <w:rPr>
          <w:rFonts w:eastAsia="Times New Roman"/>
          <w:color w:val="000000"/>
          <w:sz w:val="24"/>
          <w:szCs w:val="24"/>
          <w:lang w:val="en-US"/>
        </w:rPr>
        <w:t>IS</w:t>
      </w:r>
      <w:r w:rsidRPr="00A62C58">
        <w:rPr>
          <w:rFonts w:eastAsia="Times New Roman"/>
          <w:color w:val="000000"/>
          <w:sz w:val="24"/>
          <w:szCs w:val="24"/>
          <w:lang w:val="en-US"/>
        </w:rPr>
        <w:t xml:space="preserve"> Pro – 3D </w:t>
      </w:r>
      <w:r w:rsidR="00F7623F" w:rsidRPr="00A62C58">
        <w:rPr>
          <w:rFonts w:eastAsia="Times New Roman"/>
          <w:color w:val="000000"/>
          <w:sz w:val="24"/>
          <w:szCs w:val="24"/>
          <w:lang w:val="en-US"/>
        </w:rPr>
        <w:t xml:space="preserve">map scene displays strength and spread of signal </w:t>
      </w:r>
      <w:r w:rsidRPr="00A62C58">
        <w:rPr>
          <w:rFonts w:eastAsia="Times New Roman"/>
          <w:color w:val="000000"/>
          <w:sz w:val="24"/>
          <w:szCs w:val="24"/>
          <w:lang w:val="en-US"/>
        </w:rPr>
        <w:t>LTE 800 MHz</w:t>
      </w:r>
      <w:r w:rsidR="0060023B" w:rsidRPr="00A62C58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r w:rsidR="00F7623F" w:rsidRPr="00A62C58">
        <w:rPr>
          <w:rFonts w:eastAsia="Times New Roman"/>
          <w:color w:val="000000"/>
          <w:sz w:val="24"/>
          <w:szCs w:val="24"/>
          <w:lang w:val="en-US"/>
        </w:rPr>
        <w:t xml:space="preserve">there are all </w:t>
      </w:r>
      <w:r w:rsidR="00F7623F" w:rsidRPr="00A62C58">
        <w:rPr>
          <w:sz w:val="24"/>
          <w:szCs w:val="24"/>
          <w:lang w:val="en-US"/>
        </w:rPr>
        <w:t>base transceiver station displayed</w:t>
      </w:r>
      <w:r w:rsidRPr="00A62C58">
        <w:rPr>
          <w:sz w:val="24"/>
          <w:szCs w:val="24"/>
          <w:lang w:val="en-US"/>
        </w:rPr>
        <w:t xml:space="preserve">. </w:t>
      </w:r>
      <w:r w:rsidR="00F7623F" w:rsidRPr="00A62C58">
        <w:rPr>
          <w:sz w:val="24"/>
          <w:szCs w:val="24"/>
          <w:lang w:val="en-US"/>
        </w:rPr>
        <w:t xml:space="preserve"> For visualization is used digital terrain model from State Administration of Land Surveying and </w:t>
      </w:r>
      <w:proofErr w:type="spellStart"/>
      <w:r w:rsidR="00F7623F" w:rsidRPr="00A62C58">
        <w:rPr>
          <w:sz w:val="24"/>
          <w:szCs w:val="24"/>
          <w:lang w:val="en-US"/>
        </w:rPr>
        <w:t>Cadastre</w:t>
      </w:r>
      <w:proofErr w:type="spellEnd"/>
      <w:r w:rsidR="00F7623F" w:rsidRPr="00A62C58">
        <w:rPr>
          <w:sz w:val="24"/>
          <w:szCs w:val="24"/>
          <w:lang w:val="en-US"/>
        </w:rPr>
        <w:t xml:space="preserve"> (web service).  </w:t>
      </w:r>
      <w:r w:rsidR="00A62C58" w:rsidRPr="00A62C58">
        <w:rPr>
          <w:sz w:val="24"/>
          <w:szCs w:val="24"/>
          <w:lang w:val="en-US"/>
        </w:rPr>
        <w:t>Base</w:t>
      </w:r>
      <w:bookmarkStart w:id="0" w:name="_GoBack"/>
      <w:bookmarkEnd w:id="0"/>
      <w:r w:rsidR="00A62C58" w:rsidRPr="00A62C58">
        <w:rPr>
          <w:sz w:val="24"/>
          <w:szCs w:val="24"/>
          <w:lang w:val="en-US"/>
        </w:rPr>
        <w:t>map is Esri Topographic Map. In scene could</w:t>
      </w:r>
      <w:r w:rsidR="00A62C58" w:rsidRPr="00A62C58">
        <w:rPr>
          <w:rFonts w:eastAsia="Times New Roman"/>
          <w:color w:val="000000"/>
          <w:sz w:val="24"/>
          <w:szCs w:val="24"/>
          <w:lang w:val="en-US"/>
        </w:rPr>
        <w:t xml:space="preserve"> be is visible dependence of the terrain and the spread of the signal as well as the direction of </w:t>
      </w:r>
      <w:r w:rsidR="00A62C58">
        <w:rPr>
          <w:rFonts w:eastAsia="Times New Roman"/>
          <w:color w:val="000000"/>
          <w:sz w:val="24"/>
          <w:szCs w:val="24"/>
          <w:lang w:val="en-US"/>
        </w:rPr>
        <w:t>antenna</w:t>
      </w:r>
      <w:r w:rsidR="00A62C58" w:rsidRPr="00A62C58">
        <w:rPr>
          <w:rFonts w:eastAsia="Times New Roman"/>
          <w:color w:val="000000"/>
          <w:sz w:val="24"/>
          <w:szCs w:val="24"/>
          <w:lang w:val="en-US"/>
        </w:rPr>
        <w:t xml:space="preserve">. </w:t>
      </w:r>
    </w:p>
    <w:p w:rsidR="00A62C58" w:rsidRPr="00A62C58" w:rsidRDefault="00A62C58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</w:p>
    <w:p w:rsidR="00A62C58" w:rsidRPr="00A62C58" w:rsidRDefault="0060023B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A</w:t>
      </w:r>
      <w:r w:rsidR="007B4BF4" w:rsidRPr="00A62C58">
        <w:rPr>
          <w:rFonts w:eastAsia="Times New Roman"/>
          <w:color w:val="000000"/>
          <w:sz w:val="24"/>
          <w:szCs w:val="24"/>
          <w:lang w:val="en-US"/>
        </w:rPr>
        <w:t>rc</w:t>
      </w:r>
      <w:r w:rsidRPr="00A62C58">
        <w:rPr>
          <w:rFonts w:eastAsia="Times New Roman"/>
          <w:color w:val="000000"/>
          <w:sz w:val="24"/>
          <w:szCs w:val="24"/>
          <w:lang w:val="en-US"/>
        </w:rPr>
        <w:t xml:space="preserve">Map – </w:t>
      </w:r>
    </w:p>
    <w:p w:rsidR="0060023B" w:rsidRDefault="00A62C58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The picture of map document which is used for network planning. There are displayed GSM transmitters with directions of anten</w:t>
      </w:r>
      <w:r w:rsidR="003617BC">
        <w:rPr>
          <w:rFonts w:eastAsia="Times New Roman"/>
          <w:color w:val="000000"/>
          <w:sz w:val="24"/>
          <w:szCs w:val="24"/>
          <w:lang w:val="en-US"/>
        </w:rPr>
        <w:t xml:space="preserve">na and surroundings area to each transmitter with different colors according to which LAC areas they belong to. </w:t>
      </w:r>
      <w:r w:rsidRPr="00A62C58">
        <w:rPr>
          <w:rFonts w:eastAsia="Times New Roman"/>
          <w:color w:val="000000"/>
          <w:sz w:val="24"/>
          <w:szCs w:val="24"/>
          <w:lang w:val="en-US"/>
        </w:rPr>
        <w:t xml:space="preserve">   </w:t>
      </w:r>
    </w:p>
    <w:p w:rsidR="003617BC" w:rsidRPr="00A62C58" w:rsidRDefault="003617BC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</w:p>
    <w:p w:rsidR="0060023B" w:rsidRPr="00A62C58" w:rsidRDefault="003617BC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  <w:lang w:val="en-US"/>
        </w:rPr>
        <w:t>Thin client</w:t>
      </w:r>
      <w:r w:rsidR="00FC11F2" w:rsidRPr="00A62C5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="0060023B" w:rsidRPr="00A62C58">
        <w:rPr>
          <w:rFonts w:eastAsia="Times New Roman"/>
          <w:color w:val="000000"/>
          <w:sz w:val="24"/>
          <w:szCs w:val="24"/>
          <w:lang w:val="en-US"/>
        </w:rPr>
        <w:t xml:space="preserve">1 – </w:t>
      </w:r>
      <w:r w:rsidR="00B20611">
        <w:rPr>
          <w:rFonts w:eastAsia="Times New Roman"/>
          <w:color w:val="000000"/>
          <w:sz w:val="24"/>
          <w:szCs w:val="24"/>
          <w:lang w:val="en-US"/>
        </w:rPr>
        <w:t xml:space="preserve">Thin client is displaying microwave and WDM lines and different areas. </w:t>
      </w:r>
      <w:r w:rsidR="0060023B" w:rsidRPr="00A62C5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="00B20611">
        <w:rPr>
          <w:rFonts w:eastAsia="Times New Roman"/>
          <w:color w:val="000000"/>
          <w:sz w:val="24"/>
          <w:szCs w:val="24"/>
          <w:lang w:val="en-US"/>
        </w:rPr>
        <w:t>Base map is Esri topographic</w:t>
      </w:r>
      <w:r w:rsidR="00723018" w:rsidRPr="00A62C58">
        <w:rPr>
          <w:rFonts w:eastAsia="Times New Roman"/>
          <w:color w:val="000000"/>
          <w:sz w:val="24"/>
          <w:szCs w:val="24"/>
          <w:lang w:val="en-US"/>
        </w:rPr>
        <w:t xml:space="preserve">. </w:t>
      </w:r>
      <w:r w:rsidR="00B20611">
        <w:rPr>
          <w:rFonts w:eastAsia="Times New Roman"/>
          <w:color w:val="000000"/>
          <w:sz w:val="24"/>
          <w:szCs w:val="24"/>
          <w:lang w:val="en-US"/>
        </w:rPr>
        <w:t>App is using for quick situation overview.</w:t>
      </w:r>
    </w:p>
    <w:p w:rsidR="00723018" w:rsidRPr="00A62C58" w:rsidRDefault="00723018" w:rsidP="003617BC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</w:p>
    <w:p w:rsidR="00342FB6" w:rsidRPr="00342FB6" w:rsidRDefault="00B20611" w:rsidP="00342FB6">
      <w:pPr>
        <w:ind w:left="708"/>
        <w:rPr>
          <w:rFonts w:eastAsia="Times New Roman"/>
          <w:b/>
          <w:bCs/>
          <w:color w:val="000000"/>
          <w:szCs w:val="24"/>
        </w:rPr>
      </w:pPr>
      <w:r>
        <w:rPr>
          <w:rFonts w:eastAsia="Times New Roman"/>
          <w:color w:val="000000"/>
          <w:sz w:val="24"/>
          <w:szCs w:val="24"/>
          <w:lang w:val="en-US"/>
        </w:rPr>
        <w:t>Thin client</w:t>
      </w:r>
      <w:r w:rsidR="00FC11F2" w:rsidRPr="00A62C5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="00723018" w:rsidRPr="00A62C58">
        <w:rPr>
          <w:rFonts w:eastAsia="Times New Roman"/>
          <w:color w:val="000000"/>
          <w:sz w:val="24"/>
          <w:szCs w:val="24"/>
          <w:lang w:val="en-US"/>
        </w:rPr>
        <w:t xml:space="preserve">2 </w:t>
      </w:r>
      <w:r w:rsidR="007604B8" w:rsidRPr="00A62C58">
        <w:rPr>
          <w:rFonts w:eastAsia="Times New Roman"/>
          <w:color w:val="000000"/>
          <w:sz w:val="24"/>
          <w:szCs w:val="24"/>
          <w:lang w:val="en-US"/>
        </w:rPr>
        <w:t>–</w:t>
      </w:r>
      <w:r w:rsidR="00342FB6">
        <w:rPr>
          <w:rFonts w:eastAsia="Times New Roman"/>
          <w:color w:val="000000"/>
          <w:sz w:val="24"/>
          <w:szCs w:val="24"/>
          <w:lang w:val="en-US"/>
        </w:rPr>
        <w:t xml:space="preserve"> Picture is displaying </w:t>
      </w:r>
      <w:r w:rsidR="00342FB6">
        <w:rPr>
          <w:rStyle w:val="shorttext"/>
          <w:lang w:val="en"/>
        </w:rPr>
        <w:t xml:space="preserve">distribution cable network and important point </w:t>
      </w:r>
      <w:r w:rsidR="00342FB6" w:rsidRPr="00342FB6">
        <w:rPr>
          <w:rStyle w:val="shorttext"/>
          <w:sz w:val="24"/>
          <w:szCs w:val="24"/>
          <w:lang w:val="en-US"/>
        </w:rPr>
        <w:t xml:space="preserve">locations. </w:t>
      </w:r>
      <w:r w:rsidR="00723018" w:rsidRPr="00342FB6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="00342FB6" w:rsidRPr="00342FB6">
        <w:rPr>
          <w:rFonts w:eastAsia="Times New Roman"/>
          <w:color w:val="000000"/>
          <w:sz w:val="24"/>
          <w:szCs w:val="24"/>
          <w:lang w:val="en-US"/>
        </w:rPr>
        <w:t xml:space="preserve">As the </w:t>
      </w:r>
      <w:proofErr w:type="spellStart"/>
      <w:r w:rsidR="00342FB6" w:rsidRPr="00342FB6">
        <w:rPr>
          <w:rFonts w:eastAsia="Times New Roman"/>
          <w:color w:val="000000"/>
          <w:sz w:val="24"/>
          <w:szCs w:val="24"/>
          <w:lang w:val="en-US"/>
        </w:rPr>
        <w:t>basemap</w:t>
      </w:r>
      <w:proofErr w:type="spellEnd"/>
      <w:r w:rsidR="00342FB6" w:rsidRPr="00342FB6">
        <w:rPr>
          <w:rFonts w:eastAsia="Times New Roman"/>
          <w:color w:val="000000"/>
          <w:sz w:val="24"/>
          <w:szCs w:val="24"/>
          <w:lang w:val="en-US"/>
        </w:rPr>
        <w:t xml:space="preserve"> is used technical area utilization map from </w:t>
      </w:r>
      <w:r w:rsidR="00342FB6" w:rsidRPr="00342FB6">
        <w:rPr>
          <w:rFonts w:eastAsia="Times New Roman"/>
          <w:bCs/>
          <w:color w:val="000000"/>
          <w:sz w:val="24"/>
          <w:szCs w:val="24"/>
          <w:lang w:val="en-US"/>
        </w:rPr>
        <w:t>Prague Institute of Planning and Development</w:t>
      </w:r>
      <w:r w:rsidR="00342FB6" w:rsidRPr="00342FB6">
        <w:rPr>
          <w:rFonts w:eastAsia="Times New Roman"/>
          <w:b/>
          <w:bCs/>
          <w:color w:val="000000"/>
          <w:sz w:val="24"/>
          <w:szCs w:val="24"/>
          <w:lang w:val="en-US"/>
        </w:rPr>
        <w:t>.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A62C58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A62C58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7B451F" w:rsidRPr="00A62C58" w:rsidRDefault="00DF1743" w:rsidP="0053264A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A62C58">
        <w:rPr>
          <w:rFonts w:eastAsia="Times New Roman"/>
          <w:color w:val="000000"/>
          <w:sz w:val="24"/>
          <w:szCs w:val="24"/>
          <w:lang w:val="en-US"/>
        </w:rPr>
        <w:t>T-Mobile Czech Republic a.s.</w:t>
      </w:r>
    </w:p>
    <w:sectPr w:rsidR="007B451F" w:rsidRPr="00A62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0C"/>
    <w:rsid w:val="0007530C"/>
    <w:rsid w:val="00317369"/>
    <w:rsid w:val="00342FB6"/>
    <w:rsid w:val="003617BC"/>
    <w:rsid w:val="0053264A"/>
    <w:rsid w:val="0060023B"/>
    <w:rsid w:val="00657537"/>
    <w:rsid w:val="00723018"/>
    <w:rsid w:val="007604B8"/>
    <w:rsid w:val="007B451F"/>
    <w:rsid w:val="007B4BF4"/>
    <w:rsid w:val="00800D4A"/>
    <w:rsid w:val="009E6805"/>
    <w:rsid w:val="00A62C58"/>
    <w:rsid w:val="00B20611"/>
    <w:rsid w:val="00C71B0A"/>
    <w:rsid w:val="00C9494C"/>
    <w:rsid w:val="00CA54BF"/>
    <w:rsid w:val="00D40C0E"/>
    <w:rsid w:val="00DF1743"/>
    <w:rsid w:val="00F169AD"/>
    <w:rsid w:val="00F7623F"/>
    <w:rsid w:val="00FC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D269D-EEA2-4CB4-B9EB-3AA7AF8C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0C"/>
    <w:rPr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/>
      <w:outlineLvl w:val="0"/>
    </w:pPr>
    <w:rPr>
      <w:rFonts w:asciiTheme="majorHAnsi" w:hAnsiTheme="majorHAnsi"/>
      <w:b/>
      <w:bCs/>
      <w:color w:val="365F91"/>
      <w:kern w:val="16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/>
      <w:outlineLvl w:val="1"/>
    </w:pPr>
    <w:rPr>
      <w:rFonts w:asciiTheme="majorHAnsi" w:hAnsiTheme="majorHAnsi"/>
      <w:b/>
      <w:bCs/>
      <w:color w:val="4F81BD"/>
      <w:kern w:val="1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/>
      <w:outlineLvl w:val="2"/>
    </w:pPr>
    <w:rPr>
      <w:rFonts w:asciiTheme="majorHAnsi" w:hAnsiTheme="majorHAnsi"/>
      <w:bCs/>
      <w:color w:val="4F81BD"/>
      <w:kern w:val="16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/>
      <w:outlineLvl w:val="3"/>
    </w:pPr>
    <w:rPr>
      <w:rFonts w:asciiTheme="majorHAnsi" w:hAnsiTheme="majorHAnsi" w:cstheme="majorBidi"/>
      <w:b/>
      <w:bCs/>
      <w:iCs/>
      <w:color w:val="4F81BD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/>
      <w:outlineLvl w:val="4"/>
    </w:pPr>
    <w:rPr>
      <w:rFonts w:asciiTheme="majorHAnsi" w:hAnsiTheme="majorHAnsi"/>
      <w:color w:val="007AC2" w:themeColor="accent1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/>
      <w:outlineLvl w:val="7"/>
    </w:pPr>
    <w:rPr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/>
      <w:ind w:left="1584" w:hanging="1584"/>
      <w:outlineLvl w:val="8"/>
    </w:pPr>
    <w:rPr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jc w:val="right"/>
    </w:pPr>
    <w:rPr>
      <w:i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</w:pPr>
    <w:rPr>
      <w:b/>
      <w:color w:val="595959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after="60"/>
      <w:ind w:left="426" w:hanging="360"/>
    </w:p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rPr>
      <w:b/>
      <w:bCs/>
      <w:color w:val="4F81BD"/>
      <w:sz w:val="18"/>
      <w:szCs w:val="18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07530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40C0E"/>
    <w:rPr>
      <w:color w:val="0000FF"/>
      <w:u w:val="single"/>
    </w:rPr>
  </w:style>
  <w:style w:type="character" w:customStyle="1" w:styleId="st">
    <w:name w:val="st"/>
    <w:basedOn w:val="Standardnpsmoodstavce"/>
    <w:rsid w:val="00F7623F"/>
  </w:style>
  <w:style w:type="character" w:customStyle="1" w:styleId="shorttext">
    <w:name w:val="short_text"/>
    <w:basedOn w:val="Standardnpsmoodstavce"/>
    <w:rsid w:val="00342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.bartos01@t-mobil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336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5</cp:revision>
  <dcterms:created xsi:type="dcterms:W3CDTF">2016-12-02T15:49:00Z</dcterms:created>
  <dcterms:modified xsi:type="dcterms:W3CDTF">2016-12-09T13:08:00Z</dcterms:modified>
</cp:coreProperties>
</file>